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spacing w:after="240" w:line="520" w:lineRule="exact"/>
        <w:ind w:firstLine="480"/>
        <w:jc w:val="center"/>
      </w:pPr>
      <w:r>
        <w:rPr>
          <w:rFonts w:hint="eastAsia" w:ascii="宋体" w:hAnsi="宋体"/>
          <w:b/>
          <w:bCs/>
          <w:sz w:val="32"/>
          <w:szCs w:val="32"/>
        </w:rPr>
        <w:t>武汉海事职业学院招聘岗位一览表</w:t>
      </w:r>
    </w:p>
    <w:tbl>
      <w:tblPr>
        <w:tblStyle w:val="2"/>
        <w:tblpPr w:leftFromText="180" w:rightFromText="180" w:vertAnchor="text" w:horzAnchor="page" w:tblpXSpec="center" w:tblpY="325"/>
        <w:tblOverlap w:val="never"/>
        <w:tblW w:w="1403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904"/>
        <w:gridCol w:w="1170"/>
        <w:gridCol w:w="1890"/>
        <w:gridCol w:w="1800"/>
        <w:gridCol w:w="1080"/>
        <w:gridCol w:w="1837"/>
        <w:gridCol w:w="1095"/>
        <w:gridCol w:w="35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序号</w:t>
            </w:r>
          </w:p>
        </w:tc>
        <w:tc>
          <w:tcPr>
            <w:tcW w:w="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</w:rPr>
              <w:t>招录部门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招录职位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职位描述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招录计划（人）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航海系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专业教师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负责船舶驾驶专业授课相关工作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具有无限航区一等大副、无限航区一等船长证书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若干</w:t>
            </w:r>
          </w:p>
        </w:tc>
        <w:tc>
          <w:tcPr>
            <w:tcW w:w="18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航海技术/船舶驾驶相关专业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专科及以上学历</w:t>
            </w:r>
          </w:p>
        </w:tc>
        <w:tc>
          <w:tcPr>
            <w:tcW w:w="358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有特种船资历或教学经验者优先考虑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  <w:jc w:val="center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机电系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专业教师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负责船舶电气自动化、轮机工程专业授课相关工作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具有的无限航区一等大管轮、一等轮机长证书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若干</w:t>
            </w:r>
            <w:bookmarkStart w:id="0" w:name="_GoBack"/>
            <w:bookmarkEnd w:id="0"/>
          </w:p>
        </w:tc>
        <w:tc>
          <w:tcPr>
            <w:tcW w:w="18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轮机工程/船舶电气自动化及相关专业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专科及以上学历</w:t>
            </w:r>
          </w:p>
        </w:tc>
        <w:tc>
          <w:tcPr>
            <w:tcW w:w="358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有特种船资历或教学经验者优先考虑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B13774"/>
    <w:rsid w:val="3CB13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